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560"/>
        <w:gridCol w:w="1417"/>
        <w:gridCol w:w="6095"/>
        <w:gridCol w:w="4395"/>
        <w:gridCol w:w="1359"/>
      </w:tblGrid>
      <w:tr w:rsidR="00A06425" w:rsidRPr="00A06425" w:rsidTr="00A06425">
        <w:tc>
          <w:tcPr>
            <w:tcW w:w="15388" w:type="dxa"/>
            <w:gridSpan w:val="6"/>
            <w:shd w:val="clear" w:color="auto" w:fill="auto"/>
            <w:vAlign w:val="center"/>
          </w:tcPr>
          <w:p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1526B6" w:rsidRPr="001526B6">
              <w:rPr>
                <w:rFonts w:ascii="Lato" w:eastAsia="Calibri" w:hAnsi="Lato" w:cs="ArialMT"/>
                <w:sz w:val="20"/>
                <w:szCs w:val="20"/>
                <w:lang w:eastAsia="en-US"/>
              </w:rPr>
              <w:t xml:space="preserve"> </w:t>
            </w:r>
            <w:r w:rsidR="001526B6" w:rsidRPr="001526B6">
              <w:rPr>
                <w:rFonts w:asciiTheme="minorHAnsi" w:hAnsiTheme="minorHAnsi" w:cstheme="minorHAnsi"/>
                <w:b/>
                <w:i/>
                <w:sz w:val="22"/>
                <w:szCs w:val="22"/>
              </w:rPr>
              <w:t xml:space="preserve">projekt </w:t>
            </w:r>
            <w:r w:rsidR="001526B6" w:rsidRPr="001526B6">
              <w:rPr>
                <w:rFonts w:asciiTheme="minorHAnsi" w:hAnsiTheme="minorHAnsi" w:cstheme="minorHAnsi"/>
                <w:b/>
                <w:i/>
                <w:iCs/>
                <w:sz w:val="22"/>
                <w:szCs w:val="22"/>
              </w:rPr>
              <w:t xml:space="preserve">ustawy o </w:t>
            </w:r>
            <w:r w:rsidR="001526B6" w:rsidRPr="001526B6">
              <w:rPr>
                <w:rFonts w:asciiTheme="minorHAnsi" w:hAnsiTheme="minorHAnsi" w:cstheme="minorHAnsi"/>
                <w:b/>
                <w:i/>
                <w:sz w:val="22"/>
                <w:szCs w:val="22"/>
              </w:rPr>
              <w:t>zatrudnianiu cudzoziemców (UD400)</w:t>
            </w:r>
          </w:p>
          <w:p w:rsidR="00A06425" w:rsidRPr="00A06425" w:rsidRDefault="00A06425" w:rsidP="00B871B6">
            <w:pPr>
              <w:spacing w:before="120" w:after="120"/>
              <w:rPr>
                <w:rFonts w:asciiTheme="minorHAnsi" w:hAnsiTheme="minorHAnsi" w:cstheme="minorHAnsi"/>
                <w:b/>
                <w:i/>
                <w:sz w:val="22"/>
                <w:szCs w:val="22"/>
              </w:rPr>
            </w:pPr>
          </w:p>
        </w:tc>
      </w:tr>
      <w:tr w:rsidR="00A06425" w:rsidRPr="00A06425" w:rsidTr="00C4227C">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560"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417"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6095"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4395"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rsidTr="00C4227C">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560" w:type="dxa"/>
            <w:shd w:val="clear" w:color="auto" w:fill="auto"/>
          </w:tcPr>
          <w:p w:rsidR="00A06425" w:rsidRPr="00A06425" w:rsidRDefault="005234F9"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 Infrastruktury</w:t>
            </w:r>
          </w:p>
        </w:tc>
        <w:tc>
          <w:tcPr>
            <w:tcW w:w="1417" w:type="dxa"/>
            <w:shd w:val="clear" w:color="auto" w:fill="auto"/>
          </w:tcPr>
          <w:p w:rsidR="00A06425" w:rsidRPr="00A06425" w:rsidRDefault="005234F9" w:rsidP="004D086F">
            <w:pPr>
              <w:jc w:val="center"/>
              <w:rPr>
                <w:rFonts w:asciiTheme="minorHAnsi" w:hAnsiTheme="minorHAnsi" w:cstheme="minorHAnsi"/>
                <w:sz w:val="22"/>
                <w:szCs w:val="22"/>
              </w:rPr>
            </w:pPr>
            <w:r>
              <w:rPr>
                <w:rFonts w:asciiTheme="minorHAnsi" w:hAnsiTheme="minorHAnsi" w:cstheme="minorHAnsi"/>
                <w:sz w:val="22"/>
                <w:szCs w:val="22"/>
              </w:rPr>
              <w:t xml:space="preserve">Art. 74 ust. 1 </w:t>
            </w:r>
          </w:p>
        </w:tc>
        <w:tc>
          <w:tcPr>
            <w:tcW w:w="6095" w:type="dxa"/>
            <w:shd w:val="clear" w:color="auto" w:fill="auto"/>
          </w:tcPr>
          <w:p w:rsidR="005234F9" w:rsidRPr="005234F9" w:rsidRDefault="005234F9" w:rsidP="005234F9">
            <w:pPr>
              <w:rPr>
                <w:rFonts w:ascii="Calibri" w:hAnsi="Calibri" w:cs="Calibri"/>
                <w:sz w:val="22"/>
                <w:szCs w:val="22"/>
              </w:rPr>
            </w:pPr>
            <w:r w:rsidRPr="005234F9">
              <w:rPr>
                <w:rFonts w:ascii="Calibri" w:hAnsi="Calibri" w:cs="Calibri"/>
                <w:sz w:val="22"/>
                <w:szCs w:val="22"/>
              </w:rPr>
              <w:t xml:space="preserve">Mając na uwadze okoliczność, że Główny Inspektor Transportu Drogowego wydaje świadectwa kierowcy dla cudzoziemców, które potwierdzają fakt legalnego zatrudnienia przez przewoźnika wykonującego międzynarodowy transport drogowy rzeczy, konieczne jest zapewnienie dostępu temu organowi do centralnego rejestru, o którym mowa w art. 72 projektu ustawy o zatrudnianiu cudzoziemców. </w:t>
            </w:r>
          </w:p>
          <w:p w:rsidR="005234F9" w:rsidRPr="001526B6" w:rsidRDefault="005234F9" w:rsidP="001526B6">
            <w:pPr>
              <w:rPr>
                <w:rFonts w:ascii="Calibri" w:hAnsi="Calibri" w:cs="Calibri"/>
                <w:i/>
                <w:sz w:val="22"/>
                <w:szCs w:val="22"/>
              </w:rPr>
            </w:pPr>
            <w:r>
              <w:rPr>
                <w:rFonts w:ascii="Calibri" w:hAnsi="Calibri" w:cs="Calibri"/>
                <w:sz w:val="22"/>
                <w:szCs w:val="22"/>
              </w:rPr>
              <w:t>Z</w:t>
            </w:r>
            <w:r w:rsidRPr="005234F9">
              <w:rPr>
                <w:rFonts w:ascii="Calibri" w:hAnsi="Calibri" w:cs="Calibri"/>
                <w:sz w:val="22"/>
                <w:szCs w:val="22"/>
              </w:rPr>
              <w:t xml:space="preserve">godnie z art. 5 ust. 2 rozporządzenia </w:t>
            </w:r>
            <w:r w:rsidR="001526B6">
              <w:rPr>
                <w:rFonts w:ascii="Calibri" w:hAnsi="Calibri" w:cs="Calibri"/>
                <w:sz w:val="22"/>
                <w:szCs w:val="22"/>
              </w:rPr>
              <w:t xml:space="preserve">Parlamentu Europejskiego i Rady </w:t>
            </w:r>
            <w:r w:rsidRPr="005234F9">
              <w:rPr>
                <w:rFonts w:ascii="Calibri" w:hAnsi="Calibri" w:cs="Calibri"/>
                <w:sz w:val="22"/>
                <w:szCs w:val="22"/>
              </w:rPr>
              <w:t xml:space="preserve">(WE) nr 1072/2009 </w:t>
            </w:r>
            <w:r w:rsidR="001526B6" w:rsidRPr="001526B6">
              <w:rPr>
                <w:rFonts w:ascii="Calibri" w:hAnsi="Calibri" w:cs="Calibri"/>
                <w:sz w:val="22"/>
                <w:szCs w:val="22"/>
              </w:rPr>
              <w:t xml:space="preserve">z </w:t>
            </w:r>
            <w:r w:rsidR="001526B6" w:rsidRPr="001526B6">
              <w:rPr>
                <w:rFonts w:ascii="Calibri" w:hAnsi="Calibri" w:cs="Calibri"/>
                <w:bCs/>
                <w:sz w:val="22"/>
                <w:szCs w:val="22"/>
              </w:rPr>
              <w:t>dnia 21 października 2009 r. dotyczące</w:t>
            </w:r>
            <w:r w:rsidR="001526B6">
              <w:rPr>
                <w:rFonts w:ascii="Calibri" w:hAnsi="Calibri" w:cs="Calibri"/>
                <w:bCs/>
                <w:sz w:val="22"/>
                <w:szCs w:val="22"/>
              </w:rPr>
              <w:t>go</w:t>
            </w:r>
            <w:r w:rsidR="001526B6" w:rsidRPr="001526B6">
              <w:rPr>
                <w:rFonts w:ascii="Calibri" w:hAnsi="Calibri" w:cs="Calibri"/>
                <w:bCs/>
                <w:sz w:val="22"/>
                <w:szCs w:val="22"/>
              </w:rPr>
              <w:t xml:space="preserve"> wspólnych zasad dostępu do rynku międzynarodowych przewozów drogowych</w:t>
            </w:r>
            <w:r w:rsidR="001526B6">
              <w:rPr>
                <w:rFonts w:ascii="Calibri" w:hAnsi="Calibri" w:cs="Calibri"/>
                <w:bCs/>
                <w:sz w:val="22"/>
                <w:szCs w:val="22"/>
              </w:rPr>
              <w:t xml:space="preserve"> (Dz. U. UE L 300 z 14.11.2009</w:t>
            </w:r>
            <w:r w:rsidR="00C4227C">
              <w:rPr>
                <w:rFonts w:ascii="Calibri" w:hAnsi="Calibri" w:cs="Calibri"/>
                <w:bCs/>
                <w:sz w:val="22"/>
                <w:szCs w:val="22"/>
              </w:rPr>
              <w:t>, s. 72</w:t>
            </w:r>
            <w:r w:rsidR="001526B6">
              <w:rPr>
                <w:rFonts w:ascii="Calibri" w:hAnsi="Calibri" w:cs="Calibri"/>
                <w:bCs/>
                <w:sz w:val="22"/>
                <w:szCs w:val="22"/>
              </w:rPr>
              <w:t>)</w:t>
            </w:r>
            <w:r w:rsidR="001526B6" w:rsidRPr="001526B6">
              <w:rPr>
                <w:rFonts w:ascii="Calibri" w:hAnsi="Calibri" w:cs="Calibri"/>
                <w:i/>
                <w:sz w:val="22"/>
                <w:szCs w:val="22"/>
              </w:rPr>
              <w:t xml:space="preserve"> </w:t>
            </w:r>
            <w:r w:rsidRPr="001526B6">
              <w:rPr>
                <w:rFonts w:ascii="Calibri" w:hAnsi="Calibri" w:cs="Calibri"/>
                <w:i/>
                <w:sz w:val="22"/>
                <w:szCs w:val="22"/>
              </w:rPr>
              <w:t>„świadectwo kierowcy jest wydawane przez właściwe organy państwa członkowskiego siedziby przewoźnika na wniosek posiadacza licencji wspólnotowej każdemu kierowcy, który nie jest obywatelem państwa członkowskiego ani rezydentem długoterminowym w rozumieniu dyrektywy Rady 2003/109/WE i jest przez tego przewoźnika legalnie zatrudniony, lub każdemu kierowcy pozostającemu w jego dyspozycji, który nie jest obywatelem państwa</w:t>
            </w:r>
            <w:r w:rsidR="001526B6">
              <w:rPr>
                <w:rFonts w:ascii="Calibri" w:hAnsi="Calibri" w:cs="Calibri"/>
                <w:i/>
                <w:sz w:val="22"/>
                <w:szCs w:val="22"/>
              </w:rPr>
              <w:t xml:space="preserve"> </w:t>
            </w:r>
            <w:r w:rsidRPr="001526B6">
              <w:rPr>
                <w:rFonts w:ascii="Calibri" w:hAnsi="Calibri" w:cs="Calibri"/>
                <w:i/>
                <w:sz w:val="22"/>
                <w:szCs w:val="22"/>
              </w:rPr>
              <w:t>członkowskiego ani rezydentem długoterminowym w rozumieniu tej dyrektywy. Każde świadectwo kierowcy poświadcza, że kierowca w nim wskazany jest zatrudniony zgodnie z warunkami określonymi w ust. 1.”</w:t>
            </w:r>
          </w:p>
          <w:p w:rsidR="00A06425" w:rsidRPr="00A06425" w:rsidRDefault="007A0DA8" w:rsidP="005234F9">
            <w:pPr>
              <w:jc w:val="both"/>
              <w:rPr>
                <w:rFonts w:asciiTheme="minorHAnsi" w:hAnsiTheme="minorHAnsi" w:cstheme="minorHAnsi"/>
                <w:sz w:val="22"/>
                <w:szCs w:val="22"/>
              </w:rPr>
            </w:pPr>
            <w:r>
              <w:rPr>
                <w:rFonts w:ascii="Calibri" w:hAnsi="Calibri" w:cs="Calibri"/>
                <w:sz w:val="22"/>
                <w:szCs w:val="22"/>
              </w:rPr>
              <w:t>Ponadto</w:t>
            </w:r>
            <w:bookmarkStart w:id="0" w:name="_GoBack"/>
            <w:bookmarkEnd w:id="0"/>
            <w:r w:rsidR="005234F9" w:rsidRPr="005234F9">
              <w:rPr>
                <w:rFonts w:ascii="Calibri" w:hAnsi="Calibri" w:cs="Calibri"/>
                <w:sz w:val="22"/>
                <w:szCs w:val="22"/>
              </w:rPr>
              <w:t xml:space="preserve"> warto podkreślić, że zgodnie z motywem 12 preambuły do rozporządzenia (WE) nr 1072/2009 świadectwo kierowcy zostało ustanowione w celu umożliwienia</w:t>
            </w:r>
            <w:r w:rsidR="005234F9">
              <w:rPr>
                <w:rFonts w:ascii="Calibri" w:hAnsi="Calibri" w:cs="Calibri"/>
                <w:sz w:val="22"/>
                <w:szCs w:val="22"/>
              </w:rPr>
              <w:t xml:space="preserve"> </w:t>
            </w:r>
            <w:r w:rsidR="005234F9" w:rsidRPr="005234F9">
              <w:rPr>
                <w:rFonts w:ascii="Calibri" w:hAnsi="Calibri" w:cs="Calibri"/>
                <w:sz w:val="22"/>
                <w:szCs w:val="22"/>
              </w:rPr>
              <w:t>państwom członkowskim skutecznego sprawdzenia, czy kierowcy z państw trzecich są legalnie zatrudnieni lub pozostają do dyspozycji przewoźnika odpowiedzialnego za dany przewóz.</w:t>
            </w:r>
          </w:p>
        </w:tc>
        <w:tc>
          <w:tcPr>
            <w:tcW w:w="4395" w:type="dxa"/>
            <w:shd w:val="clear" w:color="auto" w:fill="auto"/>
          </w:tcPr>
          <w:p w:rsidR="005234F9" w:rsidRPr="005234F9" w:rsidRDefault="005234F9" w:rsidP="005234F9">
            <w:pPr>
              <w:jc w:val="both"/>
              <w:rPr>
                <w:rFonts w:ascii="Calibri" w:hAnsi="Calibri" w:cs="Calibri"/>
                <w:sz w:val="22"/>
                <w:szCs w:val="22"/>
              </w:rPr>
            </w:pPr>
            <w:r w:rsidRPr="005234F9">
              <w:rPr>
                <w:rFonts w:ascii="Calibri" w:hAnsi="Calibri" w:cs="Calibri"/>
                <w:sz w:val="22"/>
                <w:szCs w:val="22"/>
              </w:rPr>
              <w:t>Proponuje się dodanie w art. 74 ust. 1 projektu ustawy nowego punktu 11 w następującym brzmieniu:</w:t>
            </w:r>
          </w:p>
          <w:p w:rsidR="005234F9" w:rsidRPr="001526B6" w:rsidRDefault="005234F9" w:rsidP="005234F9">
            <w:pPr>
              <w:jc w:val="both"/>
              <w:rPr>
                <w:rFonts w:ascii="Calibri" w:hAnsi="Calibri" w:cs="Calibri"/>
                <w:i/>
                <w:sz w:val="22"/>
                <w:szCs w:val="22"/>
              </w:rPr>
            </w:pPr>
            <w:r w:rsidRPr="001526B6">
              <w:rPr>
                <w:rFonts w:ascii="Calibri" w:hAnsi="Calibri" w:cs="Calibri"/>
                <w:i/>
                <w:sz w:val="22"/>
                <w:szCs w:val="22"/>
              </w:rPr>
              <w:t>„11) Głównemu Inspektorowi Transportu Drogowego w celu prowadzenia postępowań w sprawie świadectw kierowców.”</w:t>
            </w:r>
          </w:p>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bl>
    <w:p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altName w:val="Segoe UI"/>
    <w:charset w:val="EE"/>
    <w:family w:val="swiss"/>
    <w:pitch w:val="variable"/>
    <w:sig w:usb0="A00000AF" w:usb1="5000604B" w:usb2="00000000" w:usb3="00000000" w:csb0="00000093"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140BE8"/>
    <w:rsid w:val="001526B6"/>
    <w:rsid w:val="0019648E"/>
    <w:rsid w:val="002715B2"/>
    <w:rsid w:val="003124D1"/>
    <w:rsid w:val="003B4105"/>
    <w:rsid w:val="004D086F"/>
    <w:rsid w:val="005234F9"/>
    <w:rsid w:val="005F6527"/>
    <w:rsid w:val="006705EC"/>
    <w:rsid w:val="006E16E9"/>
    <w:rsid w:val="00710A8A"/>
    <w:rsid w:val="007A0DA8"/>
    <w:rsid w:val="00807385"/>
    <w:rsid w:val="00944932"/>
    <w:rsid w:val="009E5FDB"/>
    <w:rsid w:val="00A06425"/>
    <w:rsid w:val="00AC7796"/>
    <w:rsid w:val="00B871B6"/>
    <w:rsid w:val="00C4227C"/>
    <w:rsid w:val="00C64B1B"/>
    <w:rsid w:val="00CD5EB0"/>
    <w:rsid w:val="00E1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styleId="Odwoaniedokomentarza">
    <w:name w:val="annotation reference"/>
    <w:basedOn w:val="Domylnaczcionkaakapitu"/>
    <w:rsid w:val="005234F9"/>
    <w:rPr>
      <w:sz w:val="16"/>
      <w:szCs w:val="16"/>
    </w:rPr>
  </w:style>
  <w:style w:type="paragraph" w:styleId="Tekstkomentarza">
    <w:name w:val="annotation text"/>
    <w:basedOn w:val="Normalny"/>
    <w:link w:val="TekstkomentarzaZnak"/>
    <w:rsid w:val="005234F9"/>
    <w:rPr>
      <w:sz w:val="20"/>
      <w:szCs w:val="20"/>
    </w:rPr>
  </w:style>
  <w:style w:type="character" w:customStyle="1" w:styleId="TekstkomentarzaZnak">
    <w:name w:val="Tekst komentarza Znak"/>
    <w:basedOn w:val="Domylnaczcionkaakapitu"/>
    <w:link w:val="Tekstkomentarza"/>
    <w:rsid w:val="005234F9"/>
  </w:style>
  <w:style w:type="paragraph" w:styleId="Tematkomentarza">
    <w:name w:val="annotation subject"/>
    <w:basedOn w:val="Tekstkomentarza"/>
    <w:next w:val="Tekstkomentarza"/>
    <w:link w:val="TematkomentarzaZnak"/>
    <w:rsid w:val="005234F9"/>
    <w:rPr>
      <w:b/>
      <w:bCs/>
    </w:rPr>
  </w:style>
  <w:style w:type="character" w:customStyle="1" w:styleId="TematkomentarzaZnak">
    <w:name w:val="Temat komentarza Znak"/>
    <w:basedOn w:val="TekstkomentarzaZnak"/>
    <w:link w:val="Tematkomentarza"/>
    <w:rsid w:val="005234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1740</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Kiełbowicz Dorota</cp:lastModifiedBy>
  <cp:revision>3</cp:revision>
  <dcterms:created xsi:type="dcterms:W3CDTF">2023-01-31T12:08:00Z</dcterms:created>
  <dcterms:modified xsi:type="dcterms:W3CDTF">2023-01-31T12:27:00Z</dcterms:modified>
</cp:coreProperties>
</file>